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62" w:rsidRPr="00E2252A" w:rsidRDefault="002E7F62" w:rsidP="002E7F62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sz w:val="28"/>
          <w:szCs w:val="28"/>
          <w:lang w:val="ka-GE" w:eastAsia="ka-GE"/>
        </w:rPr>
      </w:pPr>
      <w:r w:rsidRPr="00E2252A">
        <w:rPr>
          <w:rFonts w:ascii="Sylfaen" w:eastAsia="Times New Roman" w:hAnsi="Sylfaen" w:cs="Sylfaen"/>
          <w:b/>
          <w:bCs/>
          <w:caps/>
          <w:sz w:val="28"/>
          <w:szCs w:val="28"/>
          <w:lang w:val="ka-GE" w:eastAsia="ka-GE"/>
        </w:rPr>
        <w:t>შრომითი</w:t>
      </w:r>
      <w:r w:rsidR="00486A7F" w:rsidRPr="00E2252A">
        <w:rPr>
          <w:rFonts w:ascii="Sylfaen" w:eastAsia="Times New Roman" w:hAnsi="Sylfaen" w:cs="Sylfaen"/>
          <w:b/>
          <w:bCs/>
          <w:caps/>
          <w:sz w:val="28"/>
          <w:szCs w:val="28"/>
          <w:lang w:val="ka-GE" w:eastAsia="ka-GE"/>
        </w:rPr>
        <w:t xml:space="preserve"> </w:t>
      </w:r>
      <w:r w:rsidRPr="00E2252A">
        <w:rPr>
          <w:rFonts w:ascii="Sylfaen" w:eastAsia="Times New Roman" w:hAnsi="Sylfaen" w:cs="Sylfaen"/>
          <w:b/>
          <w:bCs/>
          <w:caps/>
          <w:sz w:val="28"/>
          <w:szCs w:val="28"/>
          <w:lang w:val="ka-GE" w:eastAsia="ka-GE"/>
        </w:rPr>
        <w:t>ხელშეკრულება</w:t>
      </w:r>
      <w:r w:rsidR="00486A7F" w:rsidRPr="00E2252A">
        <w:rPr>
          <w:rFonts w:ascii="Sylfaen" w:eastAsia="Times New Roman" w:hAnsi="Sylfaen" w:cs="Sylfaen"/>
          <w:b/>
          <w:bCs/>
          <w:caps/>
          <w:sz w:val="28"/>
          <w:szCs w:val="28"/>
          <w:lang w:val="ka-GE" w:eastAsia="ka-GE"/>
        </w:rPr>
        <w:t xml:space="preserve"> </w:t>
      </w:r>
      <w:r w:rsidR="00E03431">
        <w:rPr>
          <w:rFonts w:ascii="Sylfaen" w:eastAsia="Times New Roman" w:hAnsi="Sylfaen" w:cs="Sylfaen"/>
          <w:b/>
          <w:bCs/>
          <w:caps/>
          <w:sz w:val="28"/>
          <w:szCs w:val="28"/>
          <w:lang w:val="ka-GE" w:eastAsia="ka-GE"/>
        </w:rPr>
        <w:t xml:space="preserve">   </w:t>
      </w:r>
      <w:r w:rsidRPr="00E2252A">
        <w:rPr>
          <w:rFonts w:ascii="Sylfaen" w:eastAsia="Times New Roman" w:hAnsi="Sylfaen" w:cs="Sylfaen"/>
          <w:b/>
          <w:bCs/>
          <w:caps/>
          <w:sz w:val="28"/>
          <w:szCs w:val="28"/>
          <w:lang w:val="ka-GE" w:eastAsia="ka-GE"/>
        </w:rPr>
        <w:t>გამოსაცდელი</w:t>
      </w:r>
      <w:r w:rsidR="00486A7F" w:rsidRPr="00E2252A">
        <w:rPr>
          <w:rFonts w:ascii="Sylfaen" w:eastAsia="Times New Roman" w:hAnsi="Sylfaen" w:cs="Sylfaen"/>
          <w:b/>
          <w:bCs/>
          <w:caps/>
          <w:sz w:val="28"/>
          <w:szCs w:val="28"/>
          <w:lang w:val="ka-GE" w:eastAsia="ka-GE"/>
        </w:rPr>
        <w:t xml:space="preserve"> </w:t>
      </w:r>
      <w:r w:rsidRPr="00E2252A">
        <w:rPr>
          <w:rFonts w:ascii="Sylfaen" w:eastAsia="Times New Roman" w:hAnsi="Sylfaen" w:cs="Sylfaen"/>
          <w:b/>
          <w:bCs/>
          <w:caps/>
          <w:sz w:val="28"/>
          <w:szCs w:val="28"/>
          <w:lang w:val="ka-GE" w:eastAsia="ka-GE"/>
        </w:rPr>
        <w:t>ვადით</w:t>
      </w:r>
    </w:p>
    <w:p w:rsidR="002E17EA" w:rsidRPr="002E17EA" w:rsidRDefault="002E17EA" w:rsidP="002E7F6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val="ka-GE" w:eastAsia="ka-GE"/>
        </w:rPr>
      </w:pPr>
    </w:p>
    <w:p w:rsidR="002E17EA" w:rsidRDefault="002E17EA" w:rsidP="002E17EA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ქ. თბილისი                                </w:t>
      </w:r>
      <w:r w:rsidR="00486A7F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</w:t>
      </w:r>
      <w:r w:rsidR="00083BFE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                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</w:t>
      </w:r>
      <w:r w:rsidR="00E57DB5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01 იანვარი 2020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წ. </w:t>
      </w:r>
    </w:p>
    <w:p w:rsidR="002E17EA" w:rsidRPr="006954EA" w:rsidRDefault="002E17EA" w:rsidP="002E17EA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</w:pPr>
    </w:p>
    <w:p w:rsidR="002E7F62" w:rsidRPr="002E17EA" w:rsidRDefault="002E7F62" w:rsidP="002E17E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ერთის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="002E17EA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შპს </w:t>
      </w:r>
      <w:r w:rsidR="00A332F1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ფინექსპერტიზა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ს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კ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2E17EA" w:rsidRPr="002E17EA">
        <w:rPr>
          <w:rFonts w:ascii="Sylfaen" w:eastAsia="Times New Roman" w:hAnsi="Sylfaen" w:cs="Arial"/>
          <w:color w:val="FF0000"/>
          <w:sz w:val="23"/>
          <w:szCs w:val="23"/>
          <w:lang w:val="ka-GE"/>
        </w:rPr>
        <w:t>400096007</w:t>
      </w:r>
      <w:r w:rsidR="00486A7F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წარმოდგენილი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მისი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დირექტორის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="00486A7F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</w:t>
      </w:r>
      <w:r w:rsidR="00B40832">
        <w:rPr>
          <w:rFonts w:ascii="Sylfaen" w:eastAsia="Times New Roman" w:hAnsi="Sylfaen" w:cs="Arial"/>
          <w:color w:val="FF0000"/>
          <w:sz w:val="23"/>
          <w:szCs w:val="23"/>
          <w:lang w:val="ka-GE"/>
        </w:rPr>
        <w:t>__________</w:t>
      </w:r>
      <w:r w:rsidR="002E17EA" w:rsidRPr="00AE562B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სახით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2E17EA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„</w:t>
      </w:r>
      <w:r w:rsidRPr="002E17E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დამსაქმებელი</w:t>
      </w:r>
      <w:r w:rsidRPr="002E17EA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“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მეორეს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ფ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/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პ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083BFE">
        <w:rPr>
          <w:rFonts w:ascii="Sylfaen" w:eastAsia="Times New Roman" w:hAnsi="Sylfaen" w:cs="Arial"/>
          <w:color w:val="FF0000"/>
          <w:sz w:val="23"/>
          <w:szCs w:val="23"/>
        </w:rPr>
        <w:t>____________</w:t>
      </w:r>
      <w:r w:rsidR="002E17E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პ.ნ. </w:t>
      </w:r>
      <w:r w:rsidR="002E17EA" w:rsidRPr="002E17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0101010101010</w:t>
      </w:r>
      <w:r w:rsidR="00486A7F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2E17EA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„</w:t>
      </w:r>
      <w:r w:rsidRPr="002E17E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დასაქმებული</w:t>
      </w:r>
      <w:r w:rsidRPr="002E17EA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“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ვდებთ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ხელშეკრულებას</w:t>
      </w:r>
      <w:r w:rsidR="00486A7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შემდეგზე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:</w:t>
      </w:r>
    </w:p>
    <w:p w:rsidR="002E7F62" w:rsidRPr="00486A7F" w:rsidRDefault="002E7F62" w:rsidP="00486A7F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486A7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486A7F" w:rsidRPr="00486A7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486A7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საგანი</w:t>
      </w:r>
      <w:r w:rsidRPr="00486A7F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276243" w:rsidRPr="00276243" w:rsidRDefault="002E7F62" w:rsidP="00276243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76243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დასაქმებული</w:t>
      </w:r>
      <w:r w:rsidR="00486A7F" w:rsidRPr="0027624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76243">
        <w:rPr>
          <w:rFonts w:ascii="Sylfaen" w:eastAsia="Times New Roman" w:hAnsi="Sylfaen" w:cs="Sylfaen"/>
          <w:sz w:val="23"/>
          <w:szCs w:val="23"/>
          <w:lang w:val="ka-GE" w:eastAsia="ka-GE"/>
        </w:rPr>
        <w:t>დაინიშნება</w:t>
      </w:r>
      <w:r w:rsidR="00276243" w:rsidRPr="0027624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083BFE">
        <w:rPr>
          <w:rFonts w:ascii="Sylfaen" w:eastAsia="Times New Roman" w:hAnsi="Sylfaen" w:cs="Arial"/>
          <w:color w:val="FF0000"/>
          <w:sz w:val="23"/>
          <w:szCs w:val="23"/>
          <w:lang w:val="ka-GE"/>
        </w:rPr>
        <w:t>______________</w:t>
      </w:r>
      <w:r w:rsidR="00083BFE" w:rsidRPr="00276243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276243">
        <w:rPr>
          <w:rFonts w:ascii="Sylfaen" w:eastAsia="Times New Roman" w:hAnsi="Sylfaen" w:cs="Sylfaen"/>
          <w:sz w:val="23"/>
          <w:szCs w:val="23"/>
          <w:lang w:val="ka-GE" w:eastAsia="ka-GE"/>
        </w:rPr>
        <w:t>პოზიციაზე</w:t>
      </w:r>
      <w:r w:rsidRPr="00276243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2E7F62" w:rsidRPr="002E17EA" w:rsidRDefault="002E7F62" w:rsidP="00276243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დასაქმებულთან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ფორმდება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შრომითი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გამოსაცდელი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2E17EA">
        <w:rPr>
          <w:rFonts w:ascii="Sylfaen" w:eastAsia="Times New Roman" w:hAnsi="Sylfaen" w:cs="Sylfaen"/>
          <w:sz w:val="23"/>
          <w:szCs w:val="23"/>
          <w:lang w:val="ka-GE" w:eastAsia="ka-GE"/>
        </w:rPr>
        <w:t>ვადით</w:t>
      </w:r>
      <w:r w:rsidRPr="002E17E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AE562B" w:rsidRDefault="00AE562B" w:rsidP="002E7F62">
      <w:pPr>
        <w:shd w:val="clear" w:color="auto" w:fill="FFFFFF"/>
        <w:spacing w:after="0" w:line="450" w:lineRule="atLeast"/>
        <w:jc w:val="center"/>
        <w:rPr>
          <w:rFonts w:ascii="Sylfaen" w:eastAsia="Times New Roman" w:hAnsi="Sylfaen" w:cs="Arial"/>
          <w:b/>
          <w:bCs/>
          <w:sz w:val="23"/>
          <w:szCs w:val="23"/>
          <w:lang w:val="ka-GE" w:eastAsia="ka-GE"/>
        </w:rPr>
      </w:pPr>
    </w:p>
    <w:p w:rsidR="002E7F62" w:rsidRPr="00FA42F6" w:rsidRDefault="002E7F62" w:rsidP="00FA42F6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მოვალეობები</w:t>
      </w:r>
      <w:r w:rsidRPr="00FA42F6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FA42F6" w:rsidRPr="00FA42F6" w:rsidRDefault="002E7F62" w:rsidP="00FA42F6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დასაქმებული</w:t>
      </w:r>
      <w:r w:rsid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ვალდებულია</w:t>
      </w:r>
      <w:r w:rsidRPr="00FA42F6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FA42F6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შეასრულოს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კეთილსინდისიერად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დროულად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მაღალპროფესიულ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დონეზე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FA42F6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გაუფრთხილდეს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დამსაქმებლის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პრესტიჟსა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ავტორიტეტს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დამსაქმებლის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ქონებას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დაიცვას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წესრიგი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თავის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ადგილას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FA42F6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პირადად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შეასრულოს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გარდა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იმ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შემთხვევებისა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როცა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ფორმით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თანხმდებიან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მესამე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პირის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შესრულებაზე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>.</w:t>
      </w:r>
    </w:p>
    <w:p w:rsidR="00FA42F6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დამსაქმებელს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აცნობოს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ნებისმიერი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გარემოების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შესახებ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რომელმაც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შეიძლება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ხელი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შეუშალოს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მას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შესრულებაში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საფრთხე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შეუქმნას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დამსაქმებელს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მესამე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პირს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FA42F6" w:rsidRPr="00FA42F6" w:rsidRDefault="002E7F62" w:rsidP="00FA42F6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დასაქმებული</w:t>
      </w:r>
      <w:r w:rsid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 </w:t>
      </w: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ვალდებულია</w:t>
      </w:r>
      <w:r w:rsidRPr="00FA42F6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FA42F6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შესაბამისად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დროულად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აანაზღაუროს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გაწეული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შრომა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2E7F62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უზრუნველყოს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შრომითი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მოვალეობების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შესრულებისთვის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სათანადო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პირობებით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AE562B" w:rsidRDefault="00AE562B" w:rsidP="002E7F62">
      <w:pPr>
        <w:shd w:val="clear" w:color="auto" w:fill="FFFFFF"/>
        <w:spacing w:after="0" w:line="450" w:lineRule="atLeast"/>
        <w:jc w:val="center"/>
        <w:rPr>
          <w:rFonts w:ascii="Sylfaen" w:eastAsia="Times New Roman" w:hAnsi="Sylfaen" w:cs="Arial"/>
          <w:b/>
          <w:bCs/>
          <w:sz w:val="23"/>
          <w:szCs w:val="23"/>
          <w:lang w:val="ka-GE" w:eastAsia="ka-GE"/>
        </w:rPr>
      </w:pPr>
    </w:p>
    <w:p w:rsidR="002E7F62" w:rsidRPr="00FA42F6" w:rsidRDefault="002E7F62" w:rsidP="00FA42F6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lastRenderedPageBreak/>
        <w:t>მხარეთაუფლებები</w:t>
      </w:r>
    </w:p>
    <w:p w:rsidR="00FA42F6" w:rsidRPr="00FA42F6" w:rsidRDefault="002E7F62" w:rsidP="00FA42F6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დასაქმებულიუფლებამოსილია</w:t>
      </w:r>
      <w:r w:rsidRPr="00FA42F6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</w:p>
    <w:p w:rsidR="00FA42F6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მიიღოს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ინფორმაცია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მასზედ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დაკისრებული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შესახებ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FA42F6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მოითხოვოს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დამსაქმებლისგან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უსაფრთხო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ჯანსაღი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შექმნა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FA42F6" w:rsidRPr="00FA42F6" w:rsidRDefault="002E7F62" w:rsidP="00FA42F6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დამსაქმებელი</w:t>
      </w:r>
      <w:r w:rsid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უფლებამოსილია</w:t>
      </w:r>
      <w:r w:rsidRPr="00FA42F6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FA42F6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მოითხოვოს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დასაქმებულისგან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ინფორმაციის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წარდგენა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მიმდინარეობის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შესახებ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2E7F62" w:rsidRPr="00FA42F6" w:rsidRDefault="002E7F62" w:rsidP="00FA42F6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გამოსაცდელი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ვადის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განმავლობაში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ნებისმიერ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დროს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დადოს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დასაქმებულთან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ძირითადი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შრომითი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შეწყვიტოს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მასთან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გამოსაცდელი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ვადით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დადებული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შრომითი</w:t>
      </w:r>
      <w:r w:rsidR="00FA42F6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FA42F6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Pr="00FA42F6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AE562B" w:rsidRDefault="00AE562B" w:rsidP="002E7F62">
      <w:pPr>
        <w:shd w:val="clear" w:color="auto" w:fill="FFFFFF"/>
        <w:spacing w:after="0" w:line="450" w:lineRule="atLeast"/>
        <w:jc w:val="center"/>
        <w:rPr>
          <w:rFonts w:ascii="Sylfaen" w:eastAsia="Times New Roman" w:hAnsi="Sylfaen" w:cs="Arial"/>
          <w:b/>
          <w:bCs/>
          <w:sz w:val="23"/>
          <w:szCs w:val="23"/>
          <w:lang w:val="ka-GE" w:eastAsia="ka-GE"/>
        </w:rPr>
      </w:pPr>
    </w:p>
    <w:p w:rsidR="002E7F62" w:rsidRPr="00E57DB5" w:rsidRDefault="002E7F62" w:rsidP="00E57DB5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516A3B"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მოქმედების</w:t>
      </w:r>
      <w:r w:rsidR="00516A3B"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ვადა</w:t>
      </w:r>
      <w:r w:rsidR="00516A3B"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</w:t>
      </w:r>
      <w:r w:rsidR="00516A3B"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მისი</w:t>
      </w:r>
      <w:r w:rsidR="00516A3B"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შეწყვეტა</w:t>
      </w:r>
      <w:r w:rsidRPr="00E57DB5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E57DB5" w:rsidRPr="00E57DB5" w:rsidRDefault="002E7F62" w:rsidP="00E57DB5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E57DB5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.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ძალაში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შედის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თავსართში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მითითებული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თარიღიდან</w:t>
      </w:r>
      <w:r w:rsidRPr="00E57DB5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57DB5" w:rsidRPr="00E57DB5" w:rsidRDefault="002E7F62" w:rsidP="00E57DB5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263254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მოქმედებ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ს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მისი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ძალაში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შესვლიდან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AE562B" w:rsidRPr="00E57DB5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6 (ექვსი)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თვის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განმავლობაში</w:t>
      </w:r>
      <w:r w:rsidRPr="00E57DB5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2E7F62" w:rsidRPr="00E57DB5" w:rsidRDefault="002E7F62" w:rsidP="00E57DB5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შეიძლება</w:t>
      </w:r>
      <w:r w:rsidR="00516A3B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შეწყდეს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კანონით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გათვალისწიებულ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შემთხვევებში</w:t>
      </w:r>
      <w:r w:rsidRPr="00E57DB5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2E7F62" w:rsidRPr="00E57DB5" w:rsidRDefault="002E7F62" w:rsidP="00E57DB5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შრომის</w:t>
      </w:r>
      <w:r w:rsid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ანაზღაურება</w:t>
      </w:r>
      <w:r w:rsidRPr="00E57DB5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E57DB5" w:rsidRPr="00E57DB5" w:rsidRDefault="002E7F62" w:rsidP="00E57DB5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დასაქმებულ</w:t>
      </w:r>
      <w:r w:rsidR="00753AE2"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ი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ს</w:t>
      </w:r>
      <w:r w:rsidR="00E57DB5"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შრომითი</w:t>
      </w:r>
      <w:r w:rsidR="00E57DB5"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ანაზღაურება</w:t>
      </w:r>
      <w:r w:rsidRPr="00E57DB5">
        <w:rPr>
          <w:rFonts w:ascii="Arial" w:eastAsia="Times New Roman" w:hAnsi="Arial" w:cs="Arial"/>
          <w:color w:val="000000" w:themeColor="text1"/>
          <w:sz w:val="23"/>
          <w:szCs w:val="23"/>
          <w:lang w:val="ka-GE" w:eastAsia="ka-GE"/>
        </w:rPr>
        <w:t xml:space="preserve">  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განისაზღვრება</w:t>
      </w:r>
      <w:r w:rsidR="00E57DB5"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</w:t>
      </w:r>
      <w:r w:rsidR="00AE562B" w:rsidRPr="00E57DB5">
        <w:rPr>
          <w:rFonts w:ascii="Sylfaen" w:eastAsia="Times New Roman" w:hAnsi="Sylfaen" w:cs="Arial"/>
          <w:color w:val="000000" w:themeColor="text1"/>
          <w:sz w:val="23"/>
          <w:szCs w:val="23"/>
          <w:lang w:val="ka-GE"/>
        </w:rPr>
        <w:t xml:space="preserve">625 </w:t>
      </w:r>
      <w:r w:rsidRPr="00E57DB5">
        <w:rPr>
          <w:rFonts w:ascii="Arial" w:eastAsia="Times New Roman" w:hAnsi="Arial" w:cs="Arial"/>
          <w:color w:val="000000" w:themeColor="text1"/>
          <w:sz w:val="23"/>
          <w:szCs w:val="23"/>
          <w:lang w:val="ka-GE" w:eastAsia="ka-GE"/>
        </w:rPr>
        <w:t>(</w:t>
      </w:r>
      <w:r w:rsidR="00AE562B" w:rsidRPr="00E57DB5">
        <w:rPr>
          <w:rFonts w:ascii="Sylfaen" w:eastAsia="Times New Roman" w:hAnsi="Sylfaen" w:cs="Arial"/>
          <w:color w:val="000000" w:themeColor="text1"/>
          <w:sz w:val="23"/>
          <w:szCs w:val="23"/>
          <w:lang w:val="ka-GE"/>
        </w:rPr>
        <w:t>ექვსასოცდახუთი</w:t>
      </w:r>
      <w:r w:rsidRPr="00E57DB5">
        <w:rPr>
          <w:rFonts w:ascii="Arial" w:eastAsia="Times New Roman" w:hAnsi="Arial" w:cs="Arial"/>
          <w:color w:val="000000" w:themeColor="text1"/>
          <w:sz w:val="23"/>
          <w:szCs w:val="23"/>
          <w:lang w:val="ka-GE" w:eastAsia="ka-GE"/>
        </w:rPr>
        <w:t xml:space="preserve">) 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ლარის</w:t>
      </w:r>
      <w:r w:rsidR="00E57DB5"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ოდენობით</w:t>
      </w:r>
      <w:r w:rsidRPr="00E57DB5">
        <w:rPr>
          <w:rFonts w:ascii="Arial" w:eastAsia="Times New Roman" w:hAnsi="Arial" w:cs="Arial"/>
          <w:color w:val="000000" w:themeColor="text1"/>
          <w:sz w:val="23"/>
          <w:szCs w:val="23"/>
          <w:lang w:val="ka-GE" w:eastAsia="ka-GE"/>
        </w:rPr>
        <w:t xml:space="preserve">, 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რასაც</w:t>
      </w:r>
      <w:r w:rsidR="00E57DB5"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გამოაკლდება</w:t>
      </w:r>
      <w:r w:rsidR="00E57DB5"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საშემოსავლო</w:t>
      </w:r>
      <w:r w:rsidR="00E57DB5"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გადასახადი</w:t>
      </w:r>
      <w:r w:rsidRPr="00E57DB5">
        <w:rPr>
          <w:rFonts w:ascii="Arial" w:eastAsia="Times New Roman" w:hAnsi="Arial" w:cs="Arial"/>
          <w:color w:val="000000" w:themeColor="text1"/>
          <w:sz w:val="23"/>
          <w:szCs w:val="23"/>
          <w:lang w:val="ka-GE" w:eastAsia="ka-GE"/>
        </w:rPr>
        <w:t>.</w:t>
      </w:r>
    </w:p>
    <w:p w:rsidR="002E7F62" w:rsidRPr="00E57DB5" w:rsidRDefault="002E7F62" w:rsidP="00E57DB5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დასაქმებულის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შრომითი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ანაზღაურება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განხორციელდება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უნაღდო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ანგარიშსწორებით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ყოველი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მომდევნოთვის</w:t>
      </w:r>
      <w:r w:rsidR="00E57DB5" w:rsidRPr="00E57DB5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="00AE562B" w:rsidRPr="00E57DB5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01 </w:t>
      </w:r>
      <w:r w:rsidRPr="00E57DB5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რიცხვში</w:t>
      </w:r>
      <w:r w:rsidRPr="00E57DB5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.</w:t>
      </w:r>
    </w:p>
    <w:p w:rsidR="00AE562B" w:rsidRPr="00AE562B" w:rsidRDefault="00AE562B" w:rsidP="00AE562B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E57DB5" w:rsidRPr="00E57DB5" w:rsidRDefault="002E7F62" w:rsidP="00E57DB5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დაკვნით</w:t>
      </w:r>
      <w:r w:rsidR="00E57DB5"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ი </w:t>
      </w: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დებულებები</w:t>
      </w:r>
      <w:r w:rsidRPr="00E57DB5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E57DB5" w:rsidRPr="00E57DB5" w:rsidRDefault="002E7F62" w:rsidP="00E57DB5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შორის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წარმოშობილი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დავა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გადაწყდება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ურთიერთ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შეთანხმების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გზით</w:t>
      </w:r>
      <w:r w:rsidRPr="00E57DB5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57DB5" w:rsidRPr="00E57DB5" w:rsidRDefault="002E7F62" w:rsidP="00E57DB5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იდება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ქართულ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ენაზე</w:t>
      </w:r>
      <w:r w:rsidRPr="00E57DB5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თანაბარი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იურიდიული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ძალის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მქონე</w:t>
      </w:r>
      <w:r w:rsidRPr="00E57DB5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2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ეგზელმპრლარად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გადაეცემა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თითოეულ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მხარეს</w:t>
      </w:r>
      <w:r w:rsidRPr="00E57DB5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57DB5" w:rsidRPr="00E57DB5" w:rsidRDefault="002E7F62" w:rsidP="00E57DB5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საკითხები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რომ</w:t>
      </w:r>
      <w:r w:rsidR="00F4559A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ლ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ებიც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არის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დარეგულირებული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ხელშეკრულებით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რეგულირდება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კანონდებლობის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შესაბამსიად</w:t>
      </w:r>
      <w:r w:rsidRPr="00E57DB5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2E7F62" w:rsidRPr="00E57DB5" w:rsidRDefault="002E7F62" w:rsidP="00E57DB5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lastRenderedPageBreak/>
        <w:t>ხელშეკრულებებში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ცვლილებები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შეი</w:t>
      </w:r>
      <w:r w:rsidR="00F4559A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ტ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ანება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შეთანხმებით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წერილიბითი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ფორმის</w:t>
      </w:r>
      <w:r w:rsidR="00E57DB5"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sz w:val="23"/>
          <w:szCs w:val="23"/>
          <w:lang w:val="ka-GE" w:eastAsia="ka-GE"/>
        </w:rPr>
        <w:t>საფუძველზე</w:t>
      </w:r>
      <w:r w:rsidRPr="00E57DB5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2E7F62" w:rsidRPr="00E57DB5" w:rsidRDefault="002E7F62" w:rsidP="00E57DB5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E57DB5"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E57DB5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რეკვიზიტები</w:t>
      </w:r>
    </w:p>
    <w:p w:rsidR="00AE562B" w:rsidRPr="00531C2A" w:rsidRDefault="00AE562B" w:rsidP="00AE562B">
      <w:pPr>
        <w:pStyle w:val="Default"/>
        <w:spacing w:after="31"/>
        <w:ind w:left="720"/>
        <w:rPr>
          <w:rFonts w:cs="Times New Roman"/>
          <w:b/>
          <w:color w:val="auto"/>
          <w:sz w:val="22"/>
          <w:szCs w:val="22"/>
          <w:lang w:val="ka-GE"/>
        </w:rPr>
      </w:pPr>
    </w:p>
    <w:tbl>
      <w:tblPr>
        <w:tblW w:w="1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700"/>
      </w:tblGrid>
      <w:tr w:rsidR="00AE562B" w:rsidRPr="00BF5B07" w:rsidTr="00782681">
        <w:tc>
          <w:tcPr>
            <w:tcW w:w="5387" w:type="dxa"/>
          </w:tcPr>
          <w:p w:rsidR="00AE562B" w:rsidRPr="00AF12CA" w:rsidRDefault="00AE562B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AcadMtavr" w:hAnsi="AcadMtavr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დამსაქმებელი</w:t>
            </w:r>
          </w:p>
        </w:tc>
        <w:tc>
          <w:tcPr>
            <w:tcW w:w="5700" w:type="dxa"/>
          </w:tcPr>
          <w:p w:rsidR="00AE562B" w:rsidRPr="00AF12CA" w:rsidRDefault="00AE562B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დასაქმებული</w:t>
            </w:r>
          </w:p>
        </w:tc>
      </w:tr>
      <w:tr w:rsidR="00AE562B" w:rsidRPr="00BF5B07" w:rsidTr="00782681">
        <w:tc>
          <w:tcPr>
            <w:tcW w:w="5387" w:type="dxa"/>
          </w:tcPr>
          <w:p w:rsidR="00AE562B" w:rsidRPr="00A332F1" w:rsidRDefault="00AE562B" w:rsidP="00A332F1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color w:val="FF0000"/>
                <w:sz w:val="20"/>
                <w:szCs w:val="20"/>
                <w:lang w:val="ka-GE"/>
              </w:rPr>
            </w:pPr>
            <w:bookmarkStart w:id="0" w:name="_GoBack"/>
            <w:r w:rsidRPr="00A332F1">
              <w:rPr>
                <w:rFonts w:ascii="Sylfaen" w:hAnsi="Sylfaen"/>
                <w:b/>
                <w:color w:val="FF0000"/>
                <w:lang w:val="ka-GE"/>
              </w:rPr>
              <w:t xml:space="preserve">შპს </w:t>
            </w:r>
            <w:r w:rsidR="00A332F1" w:rsidRPr="00A332F1">
              <w:rPr>
                <w:rFonts w:ascii="Sylfaen" w:hAnsi="Sylfaen"/>
                <w:b/>
                <w:color w:val="FF0000"/>
                <w:lang w:val="ka-GE"/>
              </w:rPr>
              <w:t>ფინექსპერტიზა</w:t>
            </w:r>
            <w:bookmarkEnd w:id="0"/>
          </w:p>
        </w:tc>
        <w:tc>
          <w:tcPr>
            <w:tcW w:w="5700" w:type="dxa"/>
          </w:tcPr>
          <w:p w:rsidR="00AE562B" w:rsidRPr="00456678" w:rsidRDefault="00AE562B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  <w:t>ფ.პ. გიორგი გიორგაძე</w:t>
            </w:r>
          </w:p>
        </w:tc>
      </w:tr>
      <w:tr w:rsidR="00AE562B" w:rsidRPr="00BF5B07" w:rsidTr="00782681">
        <w:tc>
          <w:tcPr>
            <w:tcW w:w="5387" w:type="dxa"/>
          </w:tcPr>
          <w:p w:rsidR="00AE562B" w:rsidRPr="00C94D4F" w:rsidRDefault="00AE562B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1258A">
              <w:rPr>
                <w:rFonts w:ascii="Sylfaen" w:hAnsi="Sylfaen" w:cs="Sylfaen"/>
              </w:rPr>
              <w:t>ქ</w:t>
            </w:r>
            <w:r w:rsidRPr="0061258A">
              <w:t xml:space="preserve">. </w:t>
            </w:r>
            <w:proofErr w:type="spellStart"/>
            <w:r w:rsidRPr="0061258A">
              <w:rPr>
                <w:rFonts w:ascii="Sylfaen" w:hAnsi="Sylfaen" w:cs="Sylfaen"/>
              </w:rPr>
              <w:t>თბილისი</w:t>
            </w:r>
            <w:proofErr w:type="spellEnd"/>
            <w:r w:rsidRPr="0061258A">
              <w:t xml:space="preserve">, </w:t>
            </w:r>
          </w:p>
        </w:tc>
        <w:tc>
          <w:tcPr>
            <w:tcW w:w="5700" w:type="dxa"/>
          </w:tcPr>
          <w:p w:rsidR="00AE562B" w:rsidRPr="007E56AE" w:rsidRDefault="00AE562B" w:rsidP="00BC581D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6D3C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მის: </w:t>
            </w:r>
          </w:p>
        </w:tc>
      </w:tr>
      <w:tr w:rsidR="00AE562B" w:rsidRPr="00BF5B07" w:rsidTr="00782681">
        <w:tc>
          <w:tcPr>
            <w:tcW w:w="5387" w:type="dxa"/>
          </w:tcPr>
          <w:p w:rsidR="00AE562B" w:rsidRPr="0061258A" w:rsidRDefault="00AE562B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 xml:space="preserve">ს/კ </w:t>
            </w:r>
          </w:p>
        </w:tc>
        <w:tc>
          <w:tcPr>
            <w:tcW w:w="5700" w:type="dxa"/>
          </w:tcPr>
          <w:p w:rsidR="00AE562B" w:rsidRPr="004F444A" w:rsidRDefault="00AE562B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პ.ნ. </w:t>
            </w:r>
          </w:p>
        </w:tc>
      </w:tr>
      <w:tr w:rsidR="00AE562B" w:rsidRPr="00BF5B07" w:rsidTr="00782681">
        <w:tc>
          <w:tcPr>
            <w:tcW w:w="5387" w:type="dxa"/>
          </w:tcPr>
          <w:p w:rsidR="00AE562B" w:rsidRPr="003E1FA3" w:rsidRDefault="00AE562B" w:rsidP="00BC581D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ბანკი:</w:t>
            </w:r>
            <w:r>
              <w:rPr>
                <w:rFonts w:ascii="Sylfaen" w:hAnsi="Sylfaen" w:cs="Sylfaen"/>
                <w:bCs/>
                <w:lang w:val="ka-GE"/>
              </w:rPr>
              <w:t>სს ”თიბისი ბანკი”</w:t>
            </w:r>
          </w:p>
          <w:p w:rsidR="00AE562B" w:rsidRPr="003E1FA3" w:rsidRDefault="00AE562B" w:rsidP="00BC581D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/>
                <w:bCs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ა/ა</w:t>
            </w:r>
          </w:p>
        </w:tc>
        <w:tc>
          <w:tcPr>
            <w:tcW w:w="5700" w:type="dxa"/>
          </w:tcPr>
          <w:p w:rsidR="00AE562B" w:rsidRPr="003D6889" w:rsidRDefault="00AE562B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  <w:tr w:rsidR="00AE562B" w:rsidRPr="00BF5B07" w:rsidTr="00782681">
        <w:trPr>
          <w:trHeight w:val="70"/>
        </w:trPr>
        <w:tc>
          <w:tcPr>
            <w:tcW w:w="5387" w:type="dxa"/>
          </w:tcPr>
          <w:p w:rsidR="00AE562B" w:rsidRDefault="00AE562B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</w:rPr>
            </w:pPr>
          </w:p>
          <w:p w:rsidR="00AE562B" w:rsidRPr="0061258A" w:rsidRDefault="00AE562B" w:rsidP="00BC581D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/>
                <w:bCs/>
                <w:lang w:val="ka-GE"/>
              </w:rPr>
              <w:t>დირექტორი</w:t>
            </w:r>
            <w:r>
              <w:rPr>
                <w:rFonts w:ascii="Sylfaen" w:hAnsi="Sylfaen"/>
                <w:bCs/>
                <w:lang w:val="ka-GE"/>
              </w:rPr>
              <w:t>:</w:t>
            </w:r>
          </w:p>
        </w:tc>
        <w:tc>
          <w:tcPr>
            <w:tcW w:w="5700" w:type="dxa"/>
          </w:tcPr>
          <w:p w:rsidR="00AE562B" w:rsidRPr="00657ACF" w:rsidRDefault="00AE562B" w:rsidP="00BC581D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</w:tbl>
    <w:p w:rsidR="00AE562B" w:rsidRPr="00EA11C1" w:rsidRDefault="00AE562B" w:rsidP="00AE562B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3F3E18" w:rsidRPr="002E17EA" w:rsidRDefault="003F3E18" w:rsidP="00AE562B">
      <w:pPr>
        <w:shd w:val="clear" w:color="auto" w:fill="FFFFFF"/>
        <w:spacing w:after="0" w:line="450" w:lineRule="atLeast"/>
        <w:jc w:val="center"/>
      </w:pPr>
    </w:p>
    <w:sectPr w:rsidR="003F3E18" w:rsidRPr="002E17EA" w:rsidSect="001A5F06">
      <w:headerReference w:type="default" r:id="rId9"/>
      <w:footerReference w:type="default" r:id="rId10"/>
      <w:pgSz w:w="12240" w:h="15840"/>
      <w:pgMar w:top="1440" w:right="758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A0" w:rsidRDefault="002A78A0" w:rsidP="002B16AF">
      <w:pPr>
        <w:spacing w:after="0" w:line="240" w:lineRule="auto"/>
      </w:pPr>
      <w:r>
        <w:separator/>
      </w:r>
    </w:p>
  </w:endnote>
  <w:endnote w:type="continuationSeparator" w:id="0">
    <w:p w:rsidR="002A78A0" w:rsidRDefault="002A78A0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06" w:rsidRPr="001973CD" w:rsidRDefault="001A5F06" w:rsidP="001A5F06">
    <w:pPr>
      <w:pStyle w:val="Footer"/>
      <w:ind w:left="142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2B16AF" w:rsidRDefault="002B16AF">
    <w:pPr>
      <w:pStyle w:val="Footer"/>
    </w:pPr>
  </w:p>
  <w:p w:rsidR="002B16AF" w:rsidRDefault="002B1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A0" w:rsidRDefault="002A78A0" w:rsidP="002B16AF">
      <w:pPr>
        <w:spacing w:after="0" w:line="240" w:lineRule="auto"/>
      </w:pPr>
      <w:r>
        <w:separator/>
      </w:r>
    </w:p>
  </w:footnote>
  <w:footnote w:type="continuationSeparator" w:id="0">
    <w:p w:rsidR="002A78A0" w:rsidRDefault="002A78A0" w:rsidP="002B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06" w:rsidRDefault="001A5F06" w:rsidP="001A5F06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711"/>
    <w:multiLevelType w:val="multilevel"/>
    <w:tmpl w:val="074A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F3D24"/>
    <w:multiLevelType w:val="multilevel"/>
    <w:tmpl w:val="EA4C1E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ascii="Arial" w:hAnsi="Arial"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hint="default"/>
      </w:rPr>
    </w:lvl>
  </w:abstractNum>
  <w:abstractNum w:abstractNumId="2">
    <w:nsid w:val="56E02017"/>
    <w:multiLevelType w:val="multilevel"/>
    <w:tmpl w:val="B868FCC4"/>
    <w:lvl w:ilvl="0">
      <w:start w:val="6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Sylfaen" w:hAnsi="Sylfaen" w:cs="Sylfae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DC9"/>
    <w:rsid w:val="00071DE2"/>
    <w:rsid w:val="0007318B"/>
    <w:rsid w:val="00083BFE"/>
    <w:rsid w:val="00092E39"/>
    <w:rsid w:val="000C1010"/>
    <w:rsid w:val="000D4E1A"/>
    <w:rsid w:val="00160E53"/>
    <w:rsid w:val="001A5F06"/>
    <w:rsid w:val="001B4852"/>
    <w:rsid w:val="001C0050"/>
    <w:rsid w:val="00251DCE"/>
    <w:rsid w:val="00253B17"/>
    <w:rsid w:val="00263254"/>
    <w:rsid w:val="002638F4"/>
    <w:rsid w:val="00276243"/>
    <w:rsid w:val="002A78A0"/>
    <w:rsid w:val="002B16AF"/>
    <w:rsid w:val="002E17EA"/>
    <w:rsid w:val="002E7F62"/>
    <w:rsid w:val="00312236"/>
    <w:rsid w:val="0031533A"/>
    <w:rsid w:val="00332C1D"/>
    <w:rsid w:val="0036213B"/>
    <w:rsid w:val="00382AE4"/>
    <w:rsid w:val="003903E4"/>
    <w:rsid w:val="003B3EEF"/>
    <w:rsid w:val="003F3E18"/>
    <w:rsid w:val="004744F0"/>
    <w:rsid w:val="00486A7F"/>
    <w:rsid w:val="00502154"/>
    <w:rsid w:val="00514F0A"/>
    <w:rsid w:val="00516A3B"/>
    <w:rsid w:val="00542DC9"/>
    <w:rsid w:val="0059602B"/>
    <w:rsid w:val="005C0D4E"/>
    <w:rsid w:val="00623F37"/>
    <w:rsid w:val="00631294"/>
    <w:rsid w:val="00753AE2"/>
    <w:rsid w:val="00782681"/>
    <w:rsid w:val="00794AD4"/>
    <w:rsid w:val="00865566"/>
    <w:rsid w:val="00896438"/>
    <w:rsid w:val="008A1A5A"/>
    <w:rsid w:val="00910D68"/>
    <w:rsid w:val="009800E3"/>
    <w:rsid w:val="00A332F1"/>
    <w:rsid w:val="00A77CC7"/>
    <w:rsid w:val="00AB1734"/>
    <w:rsid w:val="00AB4E85"/>
    <w:rsid w:val="00AE0EA7"/>
    <w:rsid w:val="00AE562B"/>
    <w:rsid w:val="00B146A8"/>
    <w:rsid w:val="00B37322"/>
    <w:rsid w:val="00B40832"/>
    <w:rsid w:val="00BA3226"/>
    <w:rsid w:val="00C1584C"/>
    <w:rsid w:val="00C75C53"/>
    <w:rsid w:val="00C941AB"/>
    <w:rsid w:val="00D13FD3"/>
    <w:rsid w:val="00DF0819"/>
    <w:rsid w:val="00E03431"/>
    <w:rsid w:val="00E2252A"/>
    <w:rsid w:val="00E51E2E"/>
    <w:rsid w:val="00E57DB5"/>
    <w:rsid w:val="00E62CB0"/>
    <w:rsid w:val="00E82EFD"/>
    <w:rsid w:val="00E84735"/>
    <w:rsid w:val="00E87B79"/>
    <w:rsid w:val="00E97067"/>
    <w:rsid w:val="00EF6EC8"/>
    <w:rsid w:val="00F06E64"/>
    <w:rsid w:val="00F4559A"/>
    <w:rsid w:val="00F76CC5"/>
    <w:rsid w:val="00F91A09"/>
    <w:rsid w:val="00F93CAE"/>
    <w:rsid w:val="00FA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8B"/>
  </w:style>
  <w:style w:type="paragraph" w:styleId="Heading2">
    <w:name w:val="heading 2"/>
    <w:basedOn w:val="Normal"/>
    <w:link w:val="Heading2Char"/>
    <w:uiPriority w:val="9"/>
    <w:qFormat/>
    <w:rsid w:val="002E7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7F62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styleId="Strong">
    <w:name w:val="Strong"/>
    <w:basedOn w:val="DefaultParagraphFont"/>
    <w:uiPriority w:val="22"/>
    <w:qFormat/>
    <w:rsid w:val="002E7F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2E7F62"/>
  </w:style>
  <w:style w:type="paragraph" w:styleId="ListParagraph">
    <w:name w:val="List Paragraph"/>
    <w:basedOn w:val="Normal"/>
    <w:uiPriority w:val="34"/>
    <w:qFormat/>
    <w:rsid w:val="00AE562B"/>
    <w:pPr>
      <w:ind w:left="720"/>
      <w:contextualSpacing/>
    </w:pPr>
  </w:style>
  <w:style w:type="paragraph" w:customStyle="1" w:styleId="Default">
    <w:name w:val="Default"/>
    <w:rsid w:val="00AE562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B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6AF"/>
  </w:style>
  <w:style w:type="paragraph" w:styleId="Footer">
    <w:name w:val="footer"/>
    <w:basedOn w:val="Normal"/>
    <w:link w:val="FooterChar"/>
    <w:uiPriority w:val="99"/>
    <w:unhideWhenUsed/>
    <w:rsid w:val="002B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AF"/>
  </w:style>
  <w:style w:type="character" w:styleId="Hyperlink">
    <w:name w:val="Hyperlink"/>
    <w:basedOn w:val="DefaultParagraphFont"/>
    <w:uiPriority w:val="99"/>
    <w:unhideWhenUsed/>
    <w:rsid w:val="002B16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911E18-1971-4990-94C0-2A9EBBAD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Levani</cp:lastModifiedBy>
  <cp:revision>5</cp:revision>
  <dcterms:created xsi:type="dcterms:W3CDTF">2020-02-05T09:28:00Z</dcterms:created>
  <dcterms:modified xsi:type="dcterms:W3CDTF">2020-03-15T19:29:00Z</dcterms:modified>
</cp:coreProperties>
</file>